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82" w:rsidRDefault="000A6482" w:rsidP="002B3165">
      <w:pPr>
        <w:ind w:left="2835"/>
        <w:rPr>
          <w:rFonts w:ascii="Arial" w:hAnsi="Arial"/>
          <w:b/>
          <w:bCs/>
          <w:color w:val="FF000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53B55" wp14:editId="2871FF20">
                <wp:simplePos x="0" y="0"/>
                <wp:positionH relativeFrom="column">
                  <wp:posOffset>28575</wp:posOffset>
                </wp:positionH>
                <wp:positionV relativeFrom="paragraph">
                  <wp:posOffset>426720</wp:posOffset>
                </wp:positionV>
                <wp:extent cx="3411855" cy="430530"/>
                <wp:effectExtent l="0" t="0" r="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482" w:rsidRPr="00CA6647" w:rsidRDefault="000A6482" w:rsidP="000A648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66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Département des ressources humaines</w:t>
                            </w:r>
                          </w:p>
                          <w:p w:rsidR="000A6482" w:rsidRPr="00CA6647" w:rsidRDefault="000A6482" w:rsidP="000A64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66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Bureau des formations scientifiques et de soutien à la recherche</w:t>
                            </w:r>
                          </w:p>
                          <w:p w:rsidR="000A6482" w:rsidRDefault="000A6482" w:rsidP="000A6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53B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25pt;margin-top:33.6pt;width:268.6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Z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Yptd4Zep+D00IOb2cMxsOwq1f29LL9rJOSyoWLDbpWSQ8NoBdmF9qZ/cXXE&#10;0RZkPXySFYShWyMd0L5WnW0dNAMBOrD0dGLGplLC4YSE4TyOMSrBRiZBP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" filled="f" stroked="f">
                <v:textbox>
                  <w:txbxContent>
                    <w:p w:rsidR="000A6482" w:rsidRPr="00CA6647" w:rsidRDefault="000A6482" w:rsidP="000A648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A66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Département des ressources humaines</w:t>
                      </w:r>
                    </w:p>
                    <w:p w:rsidR="000A6482" w:rsidRPr="00CA6647" w:rsidRDefault="000A6482" w:rsidP="000A648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A66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Bureau des formations scientifiques et de soutien à la recherche</w:t>
                      </w:r>
                    </w:p>
                    <w:p w:rsidR="000A6482" w:rsidRDefault="000A6482" w:rsidP="000A648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5540E6" wp14:editId="39A77BF7">
            <wp:extent cx="3197860" cy="803365"/>
            <wp:effectExtent l="0" t="0" r="2540" b="0"/>
            <wp:docPr id="1" name="Image 1" descr="Logo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eneri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8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60" w:rsidRPr="008E2A71" w:rsidRDefault="00053D7A" w:rsidP="006E5660">
      <w:pPr>
        <w:spacing w:before="120"/>
        <w:ind w:left="142"/>
        <w:jc w:val="center"/>
        <w:rPr>
          <w:rFonts w:ascii="Arial" w:hAnsi="Arial" w:cs="Arial"/>
          <w:b/>
          <w:bCs/>
          <w:sz w:val="36"/>
        </w:rPr>
      </w:pPr>
      <w:r w:rsidRPr="008E2A71">
        <w:rPr>
          <w:rFonts w:ascii="Arial" w:hAnsi="Arial" w:cs="Arial"/>
          <w:b/>
          <w:bCs/>
          <w:sz w:val="36"/>
        </w:rPr>
        <w:t>CAP sur</w:t>
      </w:r>
      <w:r w:rsidR="006E5660" w:rsidRPr="008E2A71">
        <w:rPr>
          <w:rFonts w:ascii="Arial" w:hAnsi="Arial" w:cs="Arial"/>
          <w:b/>
          <w:bCs/>
          <w:sz w:val="36"/>
        </w:rPr>
        <w:t xml:space="preserve"> la retraite</w:t>
      </w:r>
    </w:p>
    <w:p w:rsidR="008D2658" w:rsidRPr="00787570" w:rsidRDefault="006523BF" w:rsidP="00E12641">
      <w:pPr>
        <w:jc w:val="center"/>
        <w:rPr>
          <w:rFonts w:ascii="Arial" w:hAnsi="Arial" w:cs="Arial"/>
          <w:b/>
          <w:bCs/>
          <w:color w:val="0000FF"/>
          <w:sz w:val="32"/>
          <w:szCs w:val="28"/>
        </w:rPr>
      </w:pPr>
      <w:r>
        <w:rPr>
          <w:rFonts w:ascii="Arial" w:hAnsi="Arial" w:cs="Arial"/>
          <w:b/>
          <w:bCs/>
          <w:color w:val="0000FF"/>
          <w:sz w:val="32"/>
          <w:szCs w:val="28"/>
        </w:rPr>
        <w:t>13 au 15</w:t>
      </w:r>
      <w:r w:rsidR="008F7927">
        <w:rPr>
          <w:rFonts w:ascii="Arial" w:hAnsi="Arial" w:cs="Arial"/>
          <w:b/>
          <w:bCs/>
          <w:color w:val="0000FF"/>
          <w:sz w:val="32"/>
          <w:szCs w:val="28"/>
        </w:rPr>
        <w:t xml:space="preserve"> mars 2023</w:t>
      </w:r>
      <w:r w:rsidR="00EF0E01">
        <w:rPr>
          <w:rFonts w:ascii="Arial" w:hAnsi="Arial" w:cs="Arial"/>
          <w:b/>
          <w:bCs/>
          <w:color w:val="0000FF"/>
          <w:sz w:val="32"/>
          <w:szCs w:val="28"/>
        </w:rPr>
        <w:t xml:space="preserve"> </w:t>
      </w:r>
      <w:r w:rsidR="00EF0E01" w:rsidRPr="00EF0E01">
        <w:rPr>
          <w:rFonts w:ascii="Arial" w:hAnsi="Arial" w:cs="Arial"/>
          <w:b/>
          <w:bCs/>
          <w:color w:val="FF0000"/>
          <w:sz w:val="32"/>
          <w:szCs w:val="28"/>
        </w:rPr>
        <w:t xml:space="preserve">ou </w:t>
      </w:r>
      <w:r>
        <w:rPr>
          <w:rFonts w:ascii="Arial" w:hAnsi="Arial" w:cs="Arial"/>
          <w:b/>
          <w:bCs/>
          <w:color w:val="0000FF"/>
          <w:sz w:val="32"/>
          <w:szCs w:val="28"/>
        </w:rPr>
        <w:t>26 au 28</w:t>
      </w:r>
      <w:r w:rsidR="008F7927">
        <w:rPr>
          <w:rFonts w:ascii="Arial" w:hAnsi="Arial" w:cs="Arial"/>
          <w:b/>
          <w:bCs/>
          <w:color w:val="0000FF"/>
          <w:sz w:val="32"/>
          <w:szCs w:val="28"/>
        </w:rPr>
        <w:t xml:space="preserve"> juin 2023</w:t>
      </w:r>
      <w:r w:rsidR="00EF0E01">
        <w:rPr>
          <w:rFonts w:ascii="Arial" w:hAnsi="Arial" w:cs="Arial"/>
          <w:b/>
          <w:bCs/>
          <w:color w:val="0000FF"/>
          <w:sz w:val="32"/>
          <w:szCs w:val="28"/>
        </w:rPr>
        <w:t xml:space="preserve"> </w:t>
      </w:r>
      <w:r w:rsidR="00EF0E01" w:rsidRPr="00EF0E01">
        <w:rPr>
          <w:rFonts w:ascii="Arial" w:hAnsi="Arial" w:cs="Arial"/>
          <w:b/>
          <w:bCs/>
          <w:color w:val="FF0000"/>
          <w:sz w:val="32"/>
          <w:szCs w:val="28"/>
        </w:rPr>
        <w:t xml:space="preserve">ou </w:t>
      </w:r>
      <w:r>
        <w:rPr>
          <w:rFonts w:ascii="Arial" w:hAnsi="Arial" w:cs="Arial"/>
          <w:b/>
          <w:bCs/>
          <w:color w:val="0000FF"/>
          <w:sz w:val="32"/>
          <w:szCs w:val="28"/>
        </w:rPr>
        <w:t xml:space="preserve">2 au 4 </w:t>
      </w:r>
      <w:r w:rsidR="00EF0E01">
        <w:rPr>
          <w:rFonts w:ascii="Arial" w:hAnsi="Arial" w:cs="Arial"/>
          <w:b/>
          <w:bCs/>
          <w:color w:val="0000FF"/>
          <w:sz w:val="32"/>
          <w:szCs w:val="28"/>
        </w:rPr>
        <w:t xml:space="preserve">octobre </w:t>
      </w:r>
      <w:r w:rsidR="00831576">
        <w:rPr>
          <w:rFonts w:ascii="Arial" w:hAnsi="Arial" w:cs="Arial"/>
          <w:b/>
          <w:bCs/>
          <w:color w:val="0000FF"/>
          <w:sz w:val="32"/>
          <w:szCs w:val="28"/>
        </w:rPr>
        <w:t>2023</w:t>
      </w:r>
    </w:p>
    <w:p w:rsidR="009327A4" w:rsidRPr="00CD0F31" w:rsidRDefault="002B3165" w:rsidP="00E32D64">
      <w:pPr>
        <w:tabs>
          <w:tab w:val="center" w:pos="4592"/>
          <w:tab w:val="left" w:pos="71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A6647">
        <w:rPr>
          <w:rFonts w:ascii="Arial" w:hAnsi="Arial" w:cs="Arial"/>
          <w:b/>
          <w:bCs/>
          <w:smallCaps/>
          <w:color w:val="FF0000"/>
          <w:sz w:val="24"/>
          <w:szCs w:val="24"/>
        </w:rPr>
        <w:t>Date limite d’inscription</w:t>
      </w:r>
      <w:r>
        <w:rPr>
          <w:rFonts w:ascii="Arial" w:hAnsi="Arial" w:cs="Arial"/>
          <w:b/>
          <w:bCs/>
          <w:color w:val="FF0000"/>
          <w:sz w:val="24"/>
          <w:szCs w:val="24"/>
        </w:rPr>
        <w:t> :</w:t>
      </w:r>
      <w:r w:rsidR="000A6482" w:rsidRPr="00CD0F31">
        <w:rPr>
          <w:rFonts w:ascii="Arial" w:hAnsi="Arial" w:cs="Arial"/>
          <w:b/>
          <w:bCs/>
          <w:color w:val="FF0000"/>
          <w:sz w:val="24"/>
          <w:szCs w:val="24"/>
        </w:rPr>
        <w:t> </w:t>
      </w:r>
      <w:r w:rsidR="006523BF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F1558D">
        <w:rPr>
          <w:rFonts w:ascii="Arial" w:hAnsi="Arial" w:cs="Arial"/>
          <w:b/>
          <w:bCs/>
          <w:color w:val="FF0000"/>
          <w:sz w:val="24"/>
          <w:szCs w:val="24"/>
        </w:rPr>
        <w:t xml:space="preserve"> février </w:t>
      </w:r>
      <w:r w:rsidR="00831576">
        <w:rPr>
          <w:rFonts w:ascii="Arial" w:hAnsi="Arial" w:cs="Arial"/>
          <w:b/>
          <w:bCs/>
          <w:color w:val="FF0000"/>
          <w:sz w:val="24"/>
          <w:szCs w:val="24"/>
        </w:rPr>
        <w:t>2023</w:t>
      </w:r>
    </w:p>
    <w:p w:rsidR="00F6491E" w:rsidRPr="006E5660" w:rsidRDefault="00F6491E" w:rsidP="00B83B46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12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84"/>
        <w:gridCol w:w="8890"/>
      </w:tblGrid>
      <w:tr w:rsidR="00ED0153" w:rsidRPr="00450483" w:rsidTr="008477A7">
        <w:trPr>
          <w:trHeight w:val="1566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C" w:rsidRPr="00450483" w:rsidRDefault="00F20E13">
            <w:pPr>
              <w:pStyle w:val="Titre"/>
              <w:spacing w:before="0"/>
              <w:jc w:val="left"/>
              <w:rPr>
                <w:rFonts w:ascii="Arial Narrow" w:hAnsi="Arial Narrow" w:cs="Tahoma"/>
                <w:sz w:val="20"/>
              </w:rPr>
            </w:pPr>
            <w:r w:rsidRPr="00450483">
              <w:rPr>
                <w:rFonts w:ascii="Arial Narrow" w:hAnsi="Arial Narrow" w:cs="Tahoma"/>
                <w:sz w:val="20"/>
              </w:rPr>
              <w:t>Objectif</w:t>
            </w:r>
            <w:r w:rsidR="00387677" w:rsidRPr="00450483">
              <w:rPr>
                <w:rFonts w:ascii="Arial Narrow" w:hAnsi="Arial Narrow" w:cs="Tahoma"/>
                <w:sz w:val="20"/>
              </w:rPr>
              <w:t>(</w:t>
            </w:r>
            <w:r w:rsidR="008706C8" w:rsidRPr="00450483">
              <w:rPr>
                <w:rFonts w:ascii="Arial Narrow" w:hAnsi="Arial Narrow" w:cs="Tahoma"/>
                <w:sz w:val="20"/>
              </w:rPr>
              <w:t>s</w:t>
            </w:r>
            <w:r w:rsidR="00387677" w:rsidRPr="00450483">
              <w:rPr>
                <w:rFonts w:ascii="Arial Narrow" w:hAnsi="Arial Narrow" w:cs="Tahoma"/>
                <w:sz w:val="20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60" w:rsidRPr="00947109" w:rsidRDefault="006E5660" w:rsidP="008477A7">
            <w:pPr>
              <w:rPr>
                <w:rFonts w:ascii="Arial" w:hAnsi="Arial" w:cs="Arial"/>
              </w:rPr>
            </w:pPr>
            <w:r w:rsidRPr="00947109">
              <w:rPr>
                <w:rFonts w:ascii="Arial" w:hAnsi="Arial" w:cs="Arial"/>
              </w:rPr>
              <w:t>Appréhender la cessation d’activité dans toutes ses dimensions</w:t>
            </w:r>
          </w:p>
          <w:p w:rsidR="006E5660" w:rsidRPr="00947109" w:rsidRDefault="006E5660" w:rsidP="006E5660">
            <w:pPr>
              <w:rPr>
                <w:rFonts w:ascii="Arial" w:hAnsi="Arial" w:cs="Arial"/>
              </w:rPr>
            </w:pPr>
            <w:r w:rsidRPr="00947109">
              <w:rPr>
                <w:rFonts w:ascii="Arial" w:hAnsi="Arial" w:cs="Arial"/>
              </w:rPr>
              <w:t>Identifier les changements liés à la retraite et y faire face avec quiétude</w:t>
            </w:r>
          </w:p>
          <w:p w:rsidR="006E5660" w:rsidRPr="00947109" w:rsidRDefault="006E5660" w:rsidP="006E5660">
            <w:pPr>
              <w:rPr>
                <w:rFonts w:ascii="Arial" w:hAnsi="Arial" w:cs="Arial"/>
              </w:rPr>
            </w:pPr>
            <w:r w:rsidRPr="00947109">
              <w:rPr>
                <w:rFonts w:ascii="Arial" w:hAnsi="Arial" w:cs="Arial"/>
              </w:rPr>
              <w:t>Elaborer son projet de vie à la retraite</w:t>
            </w:r>
          </w:p>
          <w:p w:rsidR="006E5660" w:rsidRPr="00947109" w:rsidRDefault="0078115D" w:rsidP="006E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Appréhender les</w:t>
            </w:r>
            <w:r w:rsidR="006E5660" w:rsidRPr="00947109">
              <w:rPr>
                <w:rFonts w:ascii="Arial" w:hAnsi="Arial" w:cs="Arial"/>
              </w:rPr>
              <w:t xml:space="preserve"> éléments </w:t>
            </w:r>
            <w:r>
              <w:rPr>
                <w:rFonts w:ascii="Arial" w:hAnsi="Arial" w:cs="Arial"/>
              </w:rPr>
              <w:t>administratifs et financiers</w:t>
            </w:r>
          </w:p>
          <w:p w:rsidR="006E5660" w:rsidRPr="00947109" w:rsidRDefault="006E5660" w:rsidP="006E5660">
            <w:pPr>
              <w:rPr>
                <w:rFonts w:ascii="Arial" w:hAnsi="Arial" w:cs="Arial"/>
              </w:rPr>
            </w:pPr>
            <w:r w:rsidRPr="00947109">
              <w:rPr>
                <w:rFonts w:ascii="Arial" w:hAnsi="Arial" w:cs="Arial"/>
              </w:rPr>
              <w:t>Disposer d’éléments permettant de gérer son patrimoine et de préparer sa transmission</w:t>
            </w:r>
          </w:p>
          <w:p w:rsidR="005F0BED" w:rsidRPr="005F0BED" w:rsidRDefault="006E5660" w:rsidP="006E5660">
            <w:pPr>
              <w:rPr>
                <w:rFonts w:ascii="Arial" w:hAnsi="Arial" w:cs="Arial"/>
              </w:rPr>
            </w:pPr>
            <w:r w:rsidRPr="00947109">
              <w:rPr>
                <w:rFonts w:ascii="Arial" w:hAnsi="Arial" w:cs="Arial"/>
              </w:rPr>
              <w:t>Etre informé des règles d’hygiène de vie favorisant une retraite en bonne santé</w:t>
            </w:r>
          </w:p>
        </w:tc>
      </w:tr>
      <w:tr w:rsidR="00ED0153" w:rsidRPr="00450483" w:rsidTr="006E5660">
        <w:trPr>
          <w:trHeight w:hRule="exact" w:val="170"/>
          <w:jc w:val="center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6491E" w:rsidRPr="00450483" w:rsidRDefault="00F6491E">
            <w:pPr>
              <w:pStyle w:val="Titre"/>
              <w:spacing w:befor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ED0153" w:rsidRPr="00450483" w:rsidTr="00C00709">
        <w:trPr>
          <w:trHeight w:val="52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Arial Narrow" w:hAnsi="Arial Narrow" w:cs="Tahoma"/>
                <w:sz w:val="20"/>
              </w:rPr>
            </w:pPr>
            <w:r w:rsidRPr="00450483">
              <w:rPr>
                <w:rFonts w:ascii="Arial Narrow" w:hAnsi="Arial Narrow" w:cs="Tahoma"/>
                <w:sz w:val="20"/>
              </w:rPr>
              <w:t>Public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BF" w:rsidRDefault="006E5660" w:rsidP="006523BF">
            <w:pPr>
              <w:outlineLvl w:val="1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Tout agent prévoyant son départ à la retraite en </w:t>
            </w:r>
            <w:r w:rsidR="001568D2">
              <w:rPr>
                <w:rFonts w:ascii="Arial" w:hAnsi="Arial"/>
                <w:iCs/>
              </w:rPr>
              <w:t xml:space="preserve">fin </w:t>
            </w:r>
            <w:r w:rsidR="006523BF">
              <w:rPr>
                <w:rFonts w:ascii="Arial" w:hAnsi="Arial"/>
                <w:iCs/>
              </w:rPr>
              <w:t>2023</w:t>
            </w:r>
          </w:p>
          <w:p w:rsidR="00D17A2C" w:rsidRPr="006E5660" w:rsidRDefault="006523BF" w:rsidP="006523BF">
            <w:pPr>
              <w:outlineLvl w:val="1"/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 xml:space="preserve"> </w:t>
            </w:r>
            <w:r w:rsidR="00EF0E01">
              <w:rPr>
                <w:rFonts w:ascii="Arial" w:hAnsi="Arial"/>
                <w:iCs/>
              </w:rPr>
              <w:t xml:space="preserve"> (plutôt pour la session de mars)</w:t>
            </w:r>
            <w:r w:rsidR="001568D2">
              <w:rPr>
                <w:rFonts w:ascii="Arial" w:hAnsi="Arial"/>
                <w:iCs/>
              </w:rPr>
              <w:t xml:space="preserve"> </w:t>
            </w:r>
            <w:r>
              <w:rPr>
                <w:rFonts w:ascii="Arial" w:hAnsi="Arial"/>
                <w:iCs/>
              </w:rPr>
              <w:t>ou 2024</w:t>
            </w:r>
            <w:r w:rsidR="00553C4F">
              <w:rPr>
                <w:rFonts w:ascii="Arial" w:hAnsi="Arial"/>
                <w:iCs/>
              </w:rPr>
              <w:t xml:space="preserve"> </w:t>
            </w:r>
          </w:p>
        </w:tc>
      </w:tr>
      <w:tr w:rsidR="00ED0153" w:rsidRPr="00450483" w:rsidTr="006E5660">
        <w:trPr>
          <w:trHeight w:hRule="exact" w:val="170"/>
          <w:jc w:val="center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284" w:type="dxa"/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  <w:p w:rsidR="00F6491E" w:rsidRPr="00450483" w:rsidRDefault="00F6491E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</w:tr>
      <w:tr w:rsidR="00ED0153" w:rsidRPr="00450483" w:rsidTr="00C00709">
        <w:trPr>
          <w:trHeight w:val="6347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7F" w:rsidRPr="00450483" w:rsidRDefault="0061127F">
            <w:pPr>
              <w:pStyle w:val="Titre"/>
              <w:spacing w:before="0"/>
              <w:jc w:val="left"/>
              <w:rPr>
                <w:rFonts w:ascii="Calibri" w:hAnsi="Calibri" w:cs="Tahoma"/>
                <w:sz w:val="20"/>
              </w:rPr>
            </w:pPr>
          </w:p>
          <w:p w:rsidR="009E6950" w:rsidRPr="00450483" w:rsidRDefault="009E6950">
            <w:pPr>
              <w:pStyle w:val="Titre"/>
              <w:spacing w:before="0"/>
              <w:jc w:val="left"/>
              <w:rPr>
                <w:rFonts w:ascii="Calibri" w:hAnsi="Calibri" w:cs="Tahoma"/>
                <w:sz w:val="20"/>
              </w:rPr>
            </w:pPr>
          </w:p>
          <w:p w:rsidR="009E6950" w:rsidRPr="00450483" w:rsidRDefault="009E6950">
            <w:pPr>
              <w:pStyle w:val="Titre"/>
              <w:spacing w:before="0"/>
              <w:jc w:val="left"/>
              <w:rPr>
                <w:rFonts w:ascii="Calibri" w:hAnsi="Calibri" w:cs="Tahoma"/>
                <w:sz w:val="20"/>
              </w:rPr>
            </w:pPr>
          </w:p>
          <w:p w:rsidR="009E6950" w:rsidRPr="00450483" w:rsidRDefault="009E6950">
            <w:pPr>
              <w:pStyle w:val="Titre"/>
              <w:spacing w:before="0"/>
              <w:jc w:val="left"/>
              <w:rPr>
                <w:rFonts w:ascii="Calibri" w:hAnsi="Calibri" w:cs="Tahoma"/>
                <w:sz w:val="20"/>
              </w:rPr>
            </w:pPr>
          </w:p>
          <w:p w:rsidR="00B9123B" w:rsidRPr="00450483" w:rsidRDefault="00D17A2C">
            <w:pPr>
              <w:pStyle w:val="Titre"/>
              <w:spacing w:before="0"/>
              <w:jc w:val="left"/>
              <w:rPr>
                <w:rFonts w:ascii="Arial Narrow" w:hAnsi="Arial Narrow" w:cs="Tahoma"/>
                <w:sz w:val="20"/>
              </w:rPr>
            </w:pPr>
            <w:r w:rsidRPr="00450483">
              <w:rPr>
                <w:rFonts w:ascii="Arial Narrow" w:hAnsi="Arial Narrow" w:cs="Tahoma"/>
                <w:sz w:val="20"/>
              </w:rPr>
              <w:t>Programme</w:t>
            </w:r>
          </w:p>
          <w:p w:rsidR="00B9123B" w:rsidRPr="00450483" w:rsidRDefault="00B9123B" w:rsidP="00B9123B"/>
          <w:p w:rsidR="00B9123B" w:rsidRPr="00450483" w:rsidRDefault="00B9123B" w:rsidP="00B9123B"/>
          <w:p w:rsidR="00B9123B" w:rsidRPr="00450483" w:rsidRDefault="00B9123B" w:rsidP="00B9123B"/>
          <w:p w:rsidR="00B9123B" w:rsidRPr="00450483" w:rsidRDefault="00B9123B" w:rsidP="00B9123B"/>
          <w:p w:rsidR="00B9123B" w:rsidRPr="00450483" w:rsidRDefault="00B9123B" w:rsidP="00B9123B"/>
          <w:p w:rsidR="00B9123B" w:rsidRPr="00450483" w:rsidRDefault="00B9123B" w:rsidP="00B9123B"/>
          <w:p w:rsidR="00D17A2C" w:rsidRPr="00450483" w:rsidRDefault="00D17A2C" w:rsidP="00F05E0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0E" w:rsidRDefault="00053D7A" w:rsidP="006E56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ENJEUX DU DEPART A LA RETRAITE</w:t>
            </w:r>
          </w:p>
          <w:p w:rsidR="00053D7A" w:rsidRDefault="00053D7A" w:rsidP="006E56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Les changements pressentis (activités, relations, espace, temps)</w:t>
            </w:r>
          </w:p>
          <w:p w:rsidR="00053D7A" w:rsidRDefault="00053D7A" w:rsidP="006E56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Identification des points sensibles</w:t>
            </w:r>
          </w:p>
          <w:p w:rsidR="00053D7A" w:rsidRDefault="00053D7A" w:rsidP="006E56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Le changement : un processus humain de transition par étapes</w:t>
            </w:r>
          </w:p>
          <w:p w:rsidR="00053D7A" w:rsidRDefault="00053D7A" w:rsidP="006E56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53D7A" w:rsidRDefault="00053D7A" w:rsidP="006E56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 QUELS DISPOSITIFS ADMINISTRATIFS</w:t>
            </w:r>
          </w:p>
          <w:p w:rsidR="00053D7A" w:rsidRDefault="00053D7A" w:rsidP="006E56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Régime général de la Sécurité Sociale</w:t>
            </w:r>
          </w:p>
          <w:p w:rsidR="00053D7A" w:rsidRDefault="00053D7A" w:rsidP="006E56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Régimes complémentaires ARRCO – AGIRC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L'offre du Service de Retraite de l'Etat (ENSAP</w:t>
            </w:r>
            <w:r w:rsidR="006D61E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 QUELS MOYENS PERSONNELS ?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Transmettre et gérer mon patrimoine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Des informations pour mieux choisir : droits de succession, régimes matrimoniaux, aspects civils et </w:t>
            </w:r>
            <w:r w:rsidR="003A725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fiscaux, protection du conjoint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 QUEL ENVIRONNEMENT RELATIONNEL ?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Comment penser à soi tout en pensant aux autres ?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Les enjeux relationnels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Des modèles pour les comprendre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 QUEL ETAT DE BIEN ETRE PHYSIQUE ?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Des pistes pour prendre soin de soi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Une hygiène de vie à ajuster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3A7250" w:rsidRDefault="003A7250" w:rsidP="003A725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Présentation du Comité d'Action et d'Entraide Sociale (CAES)</w:t>
            </w:r>
          </w:p>
          <w:p w:rsidR="003A7250" w:rsidRDefault="003A7250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QUEL PROJET DE VIE ?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Axes et critères de la prise de décision</w:t>
            </w:r>
          </w:p>
          <w:p w:rsidR="00053D7A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53D7A" w:rsidRPr="006E5660" w:rsidRDefault="00053D7A" w:rsidP="00053D7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- CONCLUSIONS</w:t>
            </w:r>
          </w:p>
        </w:tc>
      </w:tr>
      <w:tr w:rsidR="004D01A1" w:rsidRPr="00450483" w:rsidTr="006E5660">
        <w:trPr>
          <w:trHeight w:hRule="exact" w:val="170"/>
          <w:jc w:val="center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1A1" w:rsidRPr="00450483" w:rsidRDefault="004D01A1" w:rsidP="00C55C71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D01A1" w:rsidRPr="00450483" w:rsidRDefault="004D01A1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1A1" w:rsidRPr="00450483" w:rsidRDefault="004D01A1" w:rsidP="002A4477">
            <w:pPr>
              <w:rPr>
                <w:rFonts w:ascii="Calibri" w:hAnsi="Calibri" w:cs="Tahoma"/>
                <w:b/>
                <w:bCs/>
                <w:noProof/>
              </w:rPr>
            </w:pPr>
          </w:p>
        </w:tc>
      </w:tr>
      <w:tr w:rsidR="004D01A1" w:rsidRPr="00450483" w:rsidTr="006E5660">
        <w:trPr>
          <w:trHeight w:val="419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1" w:rsidRPr="00450483" w:rsidRDefault="004D01A1" w:rsidP="004D01A1">
            <w:pPr>
              <w:rPr>
                <w:rFonts w:ascii="Arial Narrow" w:hAnsi="Arial Narrow" w:cs="Arial"/>
                <w:b/>
                <w:noProof/>
              </w:rPr>
            </w:pPr>
            <w:r w:rsidRPr="00450483">
              <w:rPr>
                <w:rFonts w:ascii="Arial Narrow" w:hAnsi="Arial Narrow" w:cs="Arial"/>
                <w:b/>
                <w:noProof/>
              </w:rPr>
              <w:t>Modalités pédagogiques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A1" w:rsidRPr="00450483" w:rsidRDefault="004D01A1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1" w:rsidRPr="00737A82" w:rsidRDefault="006E5660" w:rsidP="006E5660">
            <w:pPr>
              <w:rPr>
                <w:rFonts w:ascii="Calibri" w:hAnsi="Calibri" w:cs="Tahoma"/>
                <w:b/>
                <w:bCs/>
                <w:noProof/>
              </w:rPr>
            </w:pPr>
            <w:r w:rsidRPr="000433BF">
              <w:rPr>
                <w:rFonts w:ascii="Arial" w:hAnsi="Arial" w:cs="Arial"/>
                <w:sz w:val="18"/>
                <w:szCs w:val="18"/>
              </w:rPr>
              <w:t>Exposés</w:t>
            </w:r>
            <w:r w:rsidR="00053D7A">
              <w:rPr>
                <w:rFonts w:ascii="Arial" w:hAnsi="Arial" w:cs="Arial"/>
                <w:sz w:val="18"/>
                <w:szCs w:val="18"/>
              </w:rPr>
              <w:t xml:space="preserve"> et apports théoriques</w:t>
            </w:r>
            <w:r>
              <w:rPr>
                <w:rFonts w:ascii="Arial" w:hAnsi="Arial" w:cs="Arial"/>
                <w:sz w:val="18"/>
                <w:szCs w:val="18"/>
              </w:rPr>
              <w:t>, t</w:t>
            </w:r>
            <w:r w:rsidRPr="000433BF">
              <w:rPr>
                <w:rFonts w:ascii="Arial" w:hAnsi="Arial" w:cs="Arial"/>
                <w:sz w:val="18"/>
                <w:szCs w:val="18"/>
              </w:rPr>
              <w:t>ravaux de groupes et sous-groupes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53D7A">
              <w:rPr>
                <w:rFonts w:ascii="Arial" w:hAnsi="Arial" w:cs="Arial"/>
                <w:sz w:val="18"/>
                <w:szCs w:val="18"/>
              </w:rPr>
              <w:t xml:space="preserve"> exposés interactifs, 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0433BF">
              <w:rPr>
                <w:rFonts w:ascii="Arial" w:hAnsi="Arial" w:cs="Arial"/>
                <w:sz w:val="18"/>
                <w:szCs w:val="18"/>
              </w:rPr>
              <w:t>ombreux échanges</w:t>
            </w:r>
          </w:p>
        </w:tc>
      </w:tr>
      <w:tr w:rsidR="004D01A1" w:rsidRPr="00450483" w:rsidTr="006E5660">
        <w:trPr>
          <w:trHeight w:hRule="exact" w:val="170"/>
          <w:jc w:val="center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1A1" w:rsidRPr="00450483" w:rsidRDefault="004D01A1" w:rsidP="00172372">
            <w:pPr>
              <w:spacing w:before="12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4" w:type="dxa"/>
            <w:vAlign w:val="center"/>
          </w:tcPr>
          <w:p w:rsidR="004D01A1" w:rsidRPr="00450483" w:rsidRDefault="004D01A1" w:rsidP="00172372">
            <w:pPr>
              <w:pStyle w:val="Titre"/>
              <w:spacing w:before="12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1A1" w:rsidRPr="00450483" w:rsidRDefault="004D01A1" w:rsidP="00172372">
            <w:pPr>
              <w:pStyle w:val="Titre3"/>
              <w:keepNext w:val="0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D01A1" w:rsidRPr="00450483" w:rsidTr="006E5660">
        <w:trPr>
          <w:trHeight w:val="679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A1" w:rsidRPr="00450483" w:rsidRDefault="004D01A1" w:rsidP="004D01A1">
            <w:pPr>
              <w:rPr>
                <w:rFonts w:ascii="Arial Narrow" w:hAnsi="Arial Narrow" w:cs="Arial"/>
                <w:b/>
                <w:noProof/>
              </w:rPr>
            </w:pPr>
            <w:r w:rsidRPr="00450483">
              <w:rPr>
                <w:rFonts w:ascii="Arial Narrow" w:hAnsi="Arial Narrow" w:cs="Arial"/>
                <w:b/>
                <w:noProof/>
              </w:rPr>
              <w:t>Animation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A1" w:rsidRPr="00450483" w:rsidRDefault="004D01A1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ED" w:rsidRPr="004A0030" w:rsidRDefault="00053D7A" w:rsidP="006E566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IAE Association</w:t>
            </w:r>
          </w:p>
        </w:tc>
      </w:tr>
      <w:tr w:rsidR="00ED0153" w:rsidRPr="00450483" w:rsidTr="006E5660">
        <w:trPr>
          <w:trHeight w:hRule="exact" w:val="170"/>
          <w:jc w:val="center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46" w:rsidRPr="00450483" w:rsidRDefault="00B83B46" w:rsidP="002A4477"/>
        </w:tc>
        <w:tc>
          <w:tcPr>
            <w:tcW w:w="284" w:type="dxa"/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77" w:rsidRPr="00450483" w:rsidRDefault="002A4477" w:rsidP="002A4477"/>
        </w:tc>
      </w:tr>
      <w:tr w:rsidR="00ED0153" w:rsidRPr="00450483" w:rsidTr="00C00709">
        <w:trPr>
          <w:trHeight w:val="117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C" w:rsidRPr="00450483" w:rsidRDefault="009327A4">
            <w:pPr>
              <w:pStyle w:val="Titre"/>
              <w:spacing w:before="0"/>
              <w:jc w:val="left"/>
              <w:rPr>
                <w:rFonts w:ascii="Arial Narrow" w:hAnsi="Arial Narrow" w:cs="Tahoma"/>
                <w:sz w:val="20"/>
              </w:rPr>
            </w:pPr>
            <w:r w:rsidRPr="00450483">
              <w:rPr>
                <w:rFonts w:ascii="Arial Narrow" w:hAnsi="Arial Narrow" w:cs="Tahoma"/>
                <w:sz w:val="20"/>
              </w:rPr>
              <w:t>Infos pratiques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6E" w:rsidRDefault="00980E74" w:rsidP="006E5660">
            <w:pPr>
              <w:pStyle w:val="Titre"/>
              <w:tabs>
                <w:tab w:val="num" w:pos="654"/>
              </w:tabs>
              <w:spacing w:before="0"/>
              <w:jc w:val="left"/>
              <w:rPr>
                <w:rFonts w:ascii="Arial" w:hAnsi="Arial" w:cs="Arial"/>
                <w:bCs/>
                <w:sz w:val="20"/>
              </w:rPr>
            </w:pPr>
            <w:r w:rsidRPr="00450483">
              <w:rPr>
                <w:rFonts w:ascii="Arial" w:hAnsi="Arial" w:cs="Arial"/>
                <w:bCs/>
                <w:sz w:val="20"/>
              </w:rPr>
              <w:t>L</w:t>
            </w:r>
            <w:r w:rsidR="009327A4" w:rsidRPr="00450483">
              <w:rPr>
                <w:rFonts w:ascii="Arial" w:hAnsi="Arial" w:cs="Arial"/>
                <w:bCs/>
                <w:sz w:val="20"/>
              </w:rPr>
              <w:t xml:space="preserve">ieu : </w:t>
            </w:r>
            <w:r w:rsidR="004A0030">
              <w:rPr>
                <w:rFonts w:ascii="Arial" w:hAnsi="Arial" w:cs="Arial"/>
                <w:bCs/>
                <w:sz w:val="20"/>
              </w:rPr>
              <w:t>Paris</w:t>
            </w:r>
            <w:r w:rsidR="00B27A6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502E6" w:rsidRPr="00450483" w:rsidRDefault="009327A4" w:rsidP="00C00709">
            <w:pPr>
              <w:rPr>
                <w:rFonts w:ascii="Arial" w:hAnsi="Arial" w:cs="Arial"/>
                <w:bCs/>
                <w:color w:val="FF0000"/>
              </w:rPr>
            </w:pPr>
            <w:bookmarkStart w:id="0" w:name="_GoBack"/>
            <w:bookmarkEnd w:id="0"/>
            <w:r w:rsidRPr="00450483">
              <w:rPr>
                <w:rFonts w:ascii="Arial" w:hAnsi="Arial" w:cs="Arial"/>
                <w:b/>
                <w:bCs/>
                <w:color w:val="330099"/>
              </w:rPr>
              <w:t>Programme et inscription sur  </w:t>
            </w:r>
            <w:hyperlink r:id="rId9" w:history="1">
              <w:r w:rsidRPr="00450483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www.sirene.inserm.fr</w:t>
              </w:r>
            </w:hyperlink>
            <w:r w:rsidRPr="00450483">
              <w:rPr>
                <w:rFonts w:ascii="Arial" w:hAnsi="Arial" w:cs="Arial"/>
                <w:b/>
                <w:bCs/>
                <w:color w:val="330099"/>
              </w:rPr>
              <w:t xml:space="preserve">  </w:t>
            </w:r>
            <w:r w:rsidRPr="00450483">
              <w:rPr>
                <w:rFonts w:ascii="Arial" w:hAnsi="Arial" w:cs="Arial"/>
                <w:b/>
                <w:bCs/>
                <w:color w:val="330099"/>
              </w:rPr>
              <w:br/>
              <w:t xml:space="preserve">Sur </w:t>
            </w:r>
            <w:proofErr w:type="spellStart"/>
            <w:r w:rsidRPr="00450483">
              <w:rPr>
                <w:rFonts w:ascii="Arial" w:hAnsi="Arial" w:cs="Arial"/>
                <w:b/>
                <w:bCs/>
                <w:color w:val="330099"/>
              </w:rPr>
              <w:t>Sirene</w:t>
            </w:r>
            <w:proofErr w:type="spellEnd"/>
            <w:r w:rsidRPr="00450483">
              <w:rPr>
                <w:rFonts w:ascii="Arial" w:hAnsi="Arial" w:cs="Arial"/>
                <w:b/>
                <w:bCs/>
                <w:color w:val="330099"/>
              </w:rPr>
              <w:t xml:space="preserve"> cliquez sur </w:t>
            </w:r>
            <w:r w:rsidR="00C00709">
              <w:rPr>
                <w:rFonts w:ascii="Arial" w:hAnsi="Arial" w:cs="Arial"/>
                <w:b/>
                <w:bCs/>
                <w:color w:val="330099"/>
              </w:rPr>
              <w:t>Demandez une formation</w:t>
            </w:r>
            <w:r w:rsidRPr="00450483">
              <w:rPr>
                <w:rFonts w:ascii="Arial" w:hAnsi="Arial" w:cs="Arial"/>
                <w:b/>
                <w:bCs/>
                <w:color w:val="330099"/>
              </w:rPr>
              <w:t xml:space="preserve"> / formations nationales  / Domaine : </w:t>
            </w:r>
            <w:r w:rsidR="001552C8" w:rsidRPr="00450483">
              <w:rPr>
                <w:rFonts w:ascii="Arial" w:hAnsi="Arial" w:cs="Arial"/>
                <w:b/>
                <w:bCs/>
                <w:color w:val="330099"/>
              </w:rPr>
              <w:t>ressources humaines</w:t>
            </w:r>
          </w:p>
        </w:tc>
      </w:tr>
      <w:tr w:rsidR="00ED0153" w:rsidRPr="00450483" w:rsidTr="006E5660">
        <w:trPr>
          <w:trHeight w:hRule="exact" w:val="144"/>
          <w:jc w:val="center"/>
        </w:trPr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B46" w:rsidRPr="00450483" w:rsidRDefault="00B83B46" w:rsidP="002A4477"/>
          <w:p w:rsidR="002A4477" w:rsidRPr="00450483" w:rsidRDefault="002A4477" w:rsidP="002A4477"/>
        </w:tc>
        <w:tc>
          <w:tcPr>
            <w:tcW w:w="284" w:type="dxa"/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77" w:rsidRPr="00450483" w:rsidRDefault="002A4477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</w:tr>
      <w:tr w:rsidR="00ED0153" w:rsidRPr="00450483" w:rsidTr="006E5660">
        <w:trPr>
          <w:trHeight w:val="1236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2C" w:rsidRPr="00450483" w:rsidRDefault="00387677">
            <w:pPr>
              <w:pStyle w:val="Titre"/>
              <w:spacing w:before="0"/>
              <w:jc w:val="left"/>
              <w:rPr>
                <w:rFonts w:ascii="Arial Narrow" w:hAnsi="Arial Narrow" w:cs="Tahoma"/>
                <w:sz w:val="20"/>
              </w:rPr>
            </w:pPr>
            <w:r w:rsidRPr="00450483">
              <w:rPr>
                <w:rFonts w:ascii="Arial Narrow" w:hAnsi="Arial Narrow" w:cs="Tahoma"/>
                <w:sz w:val="20"/>
              </w:rPr>
              <w:t>Contact</w:t>
            </w:r>
            <w:r w:rsidR="0098224F" w:rsidRPr="00450483">
              <w:rPr>
                <w:rFonts w:ascii="Arial Narrow" w:hAnsi="Arial Narrow" w:cs="Tahoma"/>
                <w:sz w:val="20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2C" w:rsidRPr="00450483" w:rsidRDefault="00D17A2C">
            <w:pPr>
              <w:pStyle w:val="Titre"/>
              <w:spacing w:before="0"/>
              <w:jc w:val="left"/>
              <w:rPr>
                <w:rFonts w:ascii="Calibri" w:hAnsi="Calibri" w:cs="Tahoma"/>
                <w:b w:val="0"/>
                <w:bCs/>
                <w:sz w:val="20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E" w:rsidRPr="00450483" w:rsidRDefault="003B62A7" w:rsidP="006E5660">
            <w:pPr>
              <w:pStyle w:val="Titre"/>
              <w:tabs>
                <w:tab w:val="left" w:pos="4042"/>
              </w:tabs>
              <w:spacing w:befor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477A7">
              <w:rPr>
                <w:rFonts w:ascii="Arial" w:hAnsi="Arial" w:cs="Arial"/>
                <w:bCs/>
                <w:sz w:val="20"/>
              </w:rPr>
              <w:t>Sylvie Boulet</w:t>
            </w:r>
            <w:r w:rsidR="004D01A1" w:rsidRPr="00450483">
              <w:rPr>
                <w:rFonts w:ascii="Arial" w:hAnsi="Arial" w:cs="Arial"/>
                <w:b w:val="0"/>
                <w:bCs/>
                <w:sz w:val="20"/>
              </w:rPr>
              <w:t xml:space="preserve">             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                      </w:t>
            </w:r>
            <w:r w:rsidR="004D01A1" w:rsidRPr="00450483">
              <w:rPr>
                <w:rFonts w:ascii="Arial" w:hAnsi="Arial" w:cs="Arial"/>
                <w:b w:val="0"/>
                <w:bCs/>
                <w:sz w:val="20"/>
              </w:rPr>
              <w:t xml:space="preserve">Tél. 01 44 23 62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11                     </w:t>
            </w:r>
            <w:hyperlink r:id="rId10" w:history="1">
              <w:r w:rsidR="00C50CF5" w:rsidRPr="00EA6F96">
                <w:rPr>
                  <w:rStyle w:val="Lienhypertexte"/>
                  <w:rFonts w:ascii="Arial" w:hAnsi="Arial" w:cs="Arial"/>
                  <w:b w:val="0"/>
                  <w:bCs/>
                  <w:sz w:val="20"/>
                  <w:lang w:val="en-US"/>
                </w:rPr>
                <w:t>Sylvie.boulet@inserm.fr</w:t>
              </w:r>
            </w:hyperlink>
            <w:r w:rsidR="00C50CF5">
              <w:rPr>
                <w:rFonts w:ascii="Arial" w:hAnsi="Arial" w:cs="Arial"/>
                <w:b w:val="0"/>
                <w:bCs/>
                <w:sz w:val="20"/>
                <w:lang w:val="en-US"/>
              </w:rPr>
              <w:t xml:space="preserve"> </w:t>
            </w:r>
          </w:p>
          <w:p w:rsidR="003B62A7" w:rsidRDefault="003B62A7" w:rsidP="006E5660">
            <w:pPr>
              <w:pStyle w:val="Titre"/>
              <w:spacing w:befor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Assistante formation                           </w:t>
            </w:r>
            <w:r w:rsidR="00C50CF5">
              <w:rPr>
                <w:rFonts w:ascii="Arial" w:hAnsi="Arial" w:cs="Arial"/>
                <w:b w:val="0"/>
                <w:bCs/>
                <w:sz w:val="20"/>
              </w:rPr>
              <w:t>F</w:t>
            </w:r>
            <w:r w:rsidRPr="00450483">
              <w:rPr>
                <w:rFonts w:ascii="Arial" w:hAnsi="Arial" w:cs="Arial"/>
                <w:b w:val="0"/>
                <w:bCs/>
                <w:sz w:val="20"/>
              </w:rPr>
              <w:t>ax 01 44 23 67 32</w:t>
            </w:r>
          </w:p>
          <w:p w:rsidR="003B62A7" w:rsidRDefault="003B62A7" w:rsidP="006E5660">
            <w:pPr>
              <w:pStyle w:val="Titre"/>
              <w:spacing w:before="0"/>
              <w:jc w:val="left"/>
              <w:rPr>
                <w:rFonts w:ascii="Arial" w:hAnsi="Arial" w:cs="Arial"/>
                <w:b w:val="0"/>
                <w:bCs/>
                <w:smallCap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mallCaps/>
                <w:sz w:val="20"/>
                <w:lang w:val="en-US"/>
              </w:rPr>
              <w:t>drh</w:t>
            </w:r>
            <w:proofErr w:type="spellEnd"/>
            <w:r>
              <w:rPr>
                <w:rFonts w:ascii="Arial" w:hAnsi="Arial" w:cs="Arial"/>
                <w:b w:val="0"/>
                <w:bCs/>
                <w:smallCaps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 w:val="0"/>
                <w:bCs/>
                <w:smallCaps/>
                <w:sz w:val="20"/>
                <w:lang w:val="en-US"/>
              </w:rPr>
              <w:t>bfssr</w:t>
            </w:r>
            <w:proofErr w:type="spellEnd"/>
          </w:p>
          <w:p w:rsidR="004D01A1" w:rsidRPr="00450483" w:rsidRDefault="004D01A1" w:rsidP="003B62A7">
            <w:pPr>
              <w:pStyle w:val="Titre"/>
              <w:spacing w:befor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50483">
              <w:rPr>
                <w:rFonts w:ascii="Arial" w:hAnsi="Arial" w:cs="Arial"/>
                <w:b w:val="0"/>
                <w:bCs/>
                <w:sz w:val="20"/>
              </w:rPr>
              <w:t>101 rue de Tolbiac</w:t>
            </w:r>
            <w:r w:rsidR="003B62A7">
              <w:rPr>
                <w:rFonts w:ascii="Arial" w:hAnsi="Arial" w:cs="Arial"/>
                <w:b w:val="0"/>
                <w:bCs/>
                <w:sz w:val="20"/>
              </w:rPr>
              <w:t xml:space="preserve"> - </w:t>
            </w:r>
            <w:r w:rsidRPr="00450483">
              <w:rPr>
                <w:rFonts w:ascii="Arial" w:hAnsi="Arial" w:cs="Arial"/>
                <w:b w:val="0"/>
                <w:bCs/>
                <w:sz w:val="20"/>
              </w:rPr>
              <w:t>75013 PARIS</w:t>
            </w:r>
          </w:p>
        </w:tc>
      </w:tr>
    </w:tbl>
    <w:p w:rsidR="00D17A2C" w:rsidRPr="00450483" w:rsidRDefault="00D17A2C" w:rsidP="00980E74">
      <w:pPr>
        <w:tabs>
          <w:tab w:val="left" w:pos="1245"/>
        </w:tabs>
        <w:rPr>
          <w:rFonts w:ascii="Calibri" w:hAnsi="Calibri"/>
        </w:rPr>
      </w:pPr>
    </w:p>
    <w:sectPr w:rsidR="00D17A2C" w:rsidRPr="00450483" w:rsidSect="006E5660">
      <w:headerReference w:type="default" r:id="rId11"/>
      <w:pgSz w:w="11906" w:h="16838" w:code="9"/>
      <w:pgMar w:top="340" w:right="567" w:bottom="24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1A" w:rsidRDefault="00627E1A">
      <w:r>
        <w:separator/>
      </w:r>
    </w:p>
  </w:endnote>
  <w:endnote w:type="continuationSeparator" w:id="0">
    <w:p w:rsidR="00627E1A" w:rsidRDefault="0062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1A" w:rsidRDefault="00627E1A">
      <w:r>
        <w:separator/>
      </w:r>
    </w:p>
  </w:footnote>
  <w:footnote w:type="continuationSeparator" w:id="0">
    <w:p w:rsidR="00627E1A" w:rsidRDefault="0062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09" w:rsidRDefault="00841324" w:rsidP="000A6482">
    <w:pPr>
      <w:pStyle w:val="En-tte"/>
      <w:tabs>
        <w:tab w:val="clear" w:pos="9072"/>
      </w:tabs>
      <w:ind w:left="-900" w:right="-82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95104F" wp14:editId="429F6D5B">
              <wp:simplePos x="0" y="0"/>
              <wp:positionH relativeFrom="column">
                <wp:posOffset>1526540</wp:posOffset>
              </wp:positionH>
              <wp:positionV relativeFrom="paragraph">
                <wp:posOffset>-126365</wp:posOffset>
              </wp:positionV>
              <wp:extent cx="2823845" cy="711835"/>
              <wp:effectExtent l="254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E09" w:rsidRDefault="00F05E09" w:rsidP="001E064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5104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20.2pt;margin-top:-9.95pt;width:222.35pt;height:56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" stroked="f">
              <v:textbox style="mso-fit-shape-to-text:t">
                <w:txbxContent>
                  <w:p w:rsidR="00F05E09" w:rsidRDefault="00F05E09" w:rsidP="001E064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numPicBullet w:numPicBulletId="1">
    <w:pict>
      <v:shape id="_x0000_i1033" type="#_x0000_t75" style="width:11.25pt;height:11.25pt" o:bullet="t">
        <v:imagedata r:id="rId2" o:title="BD10264_"/>
      </v:shape>
    </w:pict>
  </w:numPicBullet>
  <w:numPicBullet w:numPicBulletId="2">
    <w:pict>
      <v:shape id="_x0000_i1034" type="#_x0000_t75" style="width:9.75pt;height:9.75pt" o:bullet="t">
        <v:imagedata r:id="rId3" o:title="BD21298_"/>
      </v:shape>
    </w:pict>
  </w:numPicBullet>
  <w:abstractNum w:abstractNumId="0" w15:restartNumberingAfterBreak="0">
    <w:nsid w:val="06550C87"/>
    <w:multiLevelType w:val="hybridMultilevel"/>
    <w:tmpl w:val="AA2CCFF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2261A"/>
    <w:multiLevelType w:val="hybridMultilevel"/>
    <w:tmpl w:val="FF5650D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3DCE"/>
    <w:multiLevelType w:val="hybridMultilevel"/>
    <w:tmpl w:val="AF4EC02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496CD5"/>
    <w:multiLevelType w:val="hybridMultilevel"/>
    <w:tmpl w:val="10D871A6"/>
    <w:lvl w:ilvl="0" w:tplc="4A18E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25A15"/>
    <w:multiLevelType w:val="hybridMultilevel"/>
    <w:tmpl w:val="1C820CCC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00D04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05B9"/>
    <w:multiLevelType w:val="hybridMultilevel"/>
    <w:tmpl w:val="4E10441A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D04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2F52"/>
    <w:multiLevelType w:val="hybridMultilevel"/>
    <w:tmpl w:val="B308F05A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D04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7660"/>
    <w:multiLevelType w:val="hybridMultilevel"/>
    <w:tmpl w:val="35D8F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5779"/>
    <w:multiLevelType w:val="hybridMultilevel"/>
    <w:tmpl w:val="F2262256"/>
    <w:lvl w:ilvl="0" w:tplc="8022F5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3A4B7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E6D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88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E45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88A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0A3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087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5FE3"/>
    <w:multiLevelType w:val="hybridMultilevel"/>
    <w:tmpl w:val="E500CDB4"/>
    <w:lvl w:ilvl="0" w:tplc="4A18E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612CB"/>
    <w:multiLevelType w:val="hybridMultilevel"/>
    <w:tmpl w:val="D52A2E80"/>
    <w:lvl w:ilvl="0" w:tplc="4A18E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7CA9"/>
    <w:multiLevelType w:val="hybridMultilevel"/>
    <w:tmpl w:val="718EBD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34943"/>
    <w:multiLevelType w:val="hybridMultilevel"/>
    <w:tmpl w:val="817A8CB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A0A82"/>
    <w:multiLevelType w:val="hybridMultilevel"/>
    <w:tmpl w:val="8A4E6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8603A"/>
    <w:multiLevelType w:val="hybridMultilevel"/>
    <w:tmpl w:val="E6503188"/>
    <w:lvl w:ilvl="0" w:tplc="4A18E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52C4"/>
    <w:multiLevelType w:val="hybridMultilevel"/>
    <w:tmpl w:val="4C76B8A4"/>
    <w:lvl w:ilvl="0" w:tplc="4A18E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A02CC"/>
    <w:multiLevelType w:val="hybridMultilevel"/>
    <w:tmpl w:val="E592B8EE"/>
    <w:lvl w:ilvl="0" w:tplc="8022F5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83D06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3A4B7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E6D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88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E45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88A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0A3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087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C012F"/>
    <w:multiLevelType w:val="singleLevel"/>
    <w:tmpl w:val="3F7623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09975D7"/>
    <w:multiLevelType w:val="hybridMultilevel"/>
    <w:tmpl w:val="25FA2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14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16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4"/>
  </w:num>
  <w:num w:numId="16">
    <w:abstractNumId w:val="6"/>
  </w:num>
  <w:num w:numId="17">
    <w:abstractNumId w:val="5"/>
  </w:num>
  <w:num w:numId="18">
    <w:abstractNumId w:val="1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C"/>
    <w:rsid w:val="00021638"/>
    <w:rsid w:val="000224A4"/>
    <w:rsid w:val="000434A7"/>
    <w:rsid w:val="00047DA4"/>
    <w:rsid w:val="00053D7A"/>
    <w:rsid w:val="00054954"/>
    <w:rsid w:val="0007616E"/>
    <w:rsid w:val="000959CD"/>
    <w:rsid w:val="000A6482"/>
    <w:rsid w:val="000B5AB5"/>
    <w:rsid w:val="000C00EE"/>
    <w:rsid w:val="000E1993"/>
    <w:rsid w:val="000F3346"/>
    <w:rsid w:val="0010640C"/>
    <w:rsid w:val="00135A63"/>
    <w:rsid w:val="0014162B"/>
    <w:rsid w:val="0014338E"/>
    <w:rsid w:val="001502E6"/>
    <w:rsid w:val="001552C8"/>
    <w:rsid w:val="001568D2"/>
    <w:rsid w:val="00172372"/>
    <w:rsid w:val="001920BC"/>
    <w:rsid w:val="001A2BF7"/>
    <w:rsid w:val="001B2A3C"/>
    <w:rsid w:val="001B45DC"/>
    <w:rsid w:val="001D5931"/>
    <w:rsid w:val="001E0642"/>
    <w:rsid w:val="001F1434"/>
    <w:rsid w:val="002535C0"/>
    <w:rsid w:val="00257B1C"/>
    <w:rsid w:val="00260893"/>
    <w:rsid w:val="002913AC"/>
    <w:rsid w:val="002A4477"/>
    <w:rsid w:val="002B3165"/>
    <w:rsid w:val="002C1FF6"/>
    <w:rsid w:val="002C2435"/>
    <w:rsid w:val="002E500B"/>
    <w:rsid w:val="0030619D"/>
    <w:rsid w:val="00336AE5"/>
    <w:rsid w:val="0034233B"/>
    <w:rsid w:val="00357C26"/>
    <w:rsid w:val="0036780F"/>
    <w:rsid w:val="00387677"/>
    <w:rsid w:val="003A2E54"/>
    <w:rsid w:val="003A7250"/>
    <w:rsid w:val="003B62A7"/>
    <w:rsid w:val="003B67B2"/>
    <w:rsid w:val="003D38B6"/>
    <w:rsid w:val="003F0F4A"/>
    <w:rsid w:val="003F600D"/>
    <w:rsid w:val="00407C22"/>
    <w:rsid w:val="0042371E"/>
    <w:rsid w:val="00437739"/>
    <w:rsid w:val="00444774"/>
    <w:rsid w:val="00450483"/>
    <w:rsid w:val="004774B2"/>
    <w:rsid w:val="00484589"/>
    <w:rsid w:val="004A0030"/>
    <w:rsid w:val="004A1D87"/>
    <w:rsid w:val="004A3E32"/>
    <w:rsid w:val="004C2D8E"/>
    <w:rsid w:val="004C57A9"/>
    <w:rsid w:val="004D01A1"/>
    <w:rsid w:val="004D5C21"/>
    <w:rsid w:val="004F5BD8"/>
    <w:rsid w:val="005054D0"/>
    <w:rsid w:val="00521E29"/>
    <w:rsid w:val="005471C7"/>
    <w:rsid w:val="00553C4F"/>
    <w:rsid w:val="00555072"/>
    <w:rsid w:val="00572A73"/>
    <w:rsid w:val="005A0758"/>
    <w:rsid w:val="005A5C3A"/>
    <w:rsid w:val="005C546C"/>
    <w:rsid w:val="005D6882"/>
    <w:rsid w:val="005E7922"/>
    <w:rsid w:val="005F0BED"/>
    <w:rsid w:val="0061127F"/>
    <w:rsid w:val="00615366"/>
    <w:rsid w:val="0062761B"/>
    <w:rsid w:val="00627E1A"/>
    <w:rsid w:val="0064452C"/>
    <w:rsid w:val="006523BF"/>
    <w:rsid w:val="00662F55"/>
    <w:rsid w:val="00666A86"/>
    <w:rsid w:val="00681AD9"/>
    <w:rsid w:val="00691650"/>
    <w:rsid w:val="006D57C2"/>
    <w:rsid w:val="006D61EF"/>
    <w:rsid w:val="006E5660"/>
    <w:rsid w:val="006F16BA"/>
    <w:rsid w:val="00734AE9"/>
    <w:rsid w:val="00737A82"/>
    <w:rsid w:val="007478E4"/>
    <w:rsid w:val="0078115D"/>
    <w:rsid w:val="00787570"/>
    <w:rsid w:val="00791A67"/>
    <w:rsid w:val="007C4015"/>
    <w:rsid w:val="00800E32"/>
    <w:rsid w:val="00805768"/>
    <w:rsid w:val="00831576"/>
    <w:rsid w:val="00841324"/>
    <w:rsid w:val="008477A7"/>
    <w:rsid w:val="008706C8"/>
    <w:rsid w:val="008758CA"/>
    <w:rsid w:val="008967B3"/>
    <w:rsid w:val="00897EDD"/>
    <w:rsid w:val="008A28F4"/>
    <w:rsid w:val="008A3CFB"/>
    <w:rsid w:val="008B1D91"/>
    <w:rsid w:val="008B4F09"/>
    <w:rsid w:val="008C027D"/>
    <w:rsid w:val="008C1526"/>
    <w:rsid w:val="008C1CDF"/>
    <w:rsid w:val="008C66B4"/>
    <w:rsid w:val="008D2658"/>
    <w:rsid w:val="008D690E"/>
    <w:rsid w:val="008E2A71"/>
    <w:rsid w:val="008F7927"/>
    <w:rsid w:val="009157C0"/>
    <w:rsid w:val="009327A4"/>
    <w:rsid w:val="00947109"/>
    <w:rsid w:val="00952B66"/>
    <w:rsid w:val="00954C09"/>
    <w:rsid w:val="0098025F"/>
    <w:rsid w:val="00980E74"/>
    <w:rsid w:val="0098224F"/>
    <w:rsid w:val="00983181"/>
    <w:rsid w:val="0098603D"/>
    <w:rsid w:val="009D1066"/>
    <w:rsid w:val="009D1D44"/>
    <w:rsid w:val="009D2158"/>
    <w:rsid w:val="009D4DB2"/>
    <w:rsid w:val="009E6950"/>
    <w:rsid w:val="009F1B7D"/>
    <w:rsid w:val="00A5101E"/>
    <w:rsid w:val="00A641BF"/>
    <w:rsid w:val="00A76B35"/>
    <w:rsid w:val="00A91059"/>
    <w:rsid w:val="00A96088"/>
    <w:rsid w:val="00AB4972"/>
    <w:rsid w:val="00AB7C04"/>
    <w:rsid w:val="00AE7726"/>
    <w:rsid w:val="00B02110"/>
    <w:rsid w:val="00B0783C"/>
    <w:rsid w:val="00B14E10"/>
    <w:rsid w:val="00B278E1"/>
    <w:rsid w:val="00B27A6E"/>
    <w:rsid w:val="00B37290"/>
    <w:rsid w:val="00B707BA"/>
    <w:rsid w:val="00B83B46"/>
    <w:rsid w:val="00B9123B"/>
    <w:rsid w:val="00BA4BF6"/>
    <w:rsid w:val="00BA5088"/>
    <w:rsid w:val="00BB07AD"/>
    <w:rsid w:val="00BC1739"/>
    <w:rsid w:val="00BC55F9"/>
    <w:rsid w:val="00BD511D"/>
    <w:rsid w:val="00BF0F5F"/>
    <w:rsid w:val="00C00709"/>
    <w:rsid w:val="00C01F22"/>
    <w:rsid w:val="00C15B8F"/>
    <w:rsid w:val="00C2621A"/>
    <w:rsid w:val="00C50CF5"/>
    <w:rsid w:val="00C51AF5"/>
    <w:rsid w:val="00C55C71"/>
    <w:rsid w:val="00C768F3"/>
    <w:rsid w:val="00C90A22"/>
    <w:rsid w:val="00CA6647"/>
    <w:rsid w:val="00CD0F31"/>
    <w:rsid w:val="00CE7FA3"/>
    <w:rsid w:val="00CF2B5A"/>
    <w:rsid w:val="00D054F6"/>
    <w:rsid w:val="00D1494E"/>
    <w:rsid w:val="00D17A2C"/>
    <w:rsid w:val="00D36925"/>
    <w:rsid w:val="00D37A03"/>
    <w:rsid w:val="00D753A0"/>
    <w:rsid w:val="00D90D8B"/>
    <w:rsid w:val="00DB595F"/>
    <w:rsid w:val="00DC6823"/>
    <w:rsid w:val="00DC7641"/>
    <w:rsid w:val="00DD02EA"/>
    <w:rsid w:val="00DF282D"/>
    <w:rsid w:val="00DF51DA"/>
    <w:rsid w:val="00DF5532"/>
    <w:rsid w:val="00E06436"/>
    <w:rsid w:val="00E12641"/>
    <w:rsid w:val="00E32D64"/>
    <w:rsid w:val="00E8517C"/>
    <w:rsid w:val="00E93F31"/>
    <w:rsid w:val="00EA1497"/>
    <w:rsid w:val="00EC13E8"/>
    <w:rsid w:val="00EC1F90"/>
    <w:rsid w:val="00ED0153"/>
    <w:rsid w:val="00EF0E01"/>
    <w:rsid w:val="00F05E09"/>
    <w:rsid w:val="00F1558D"/>
    <w:rsid w:val="00F20E13"/>
    <w:rsid w:val="00F51D04"/>
    <w:rsid w:val="00F6491E"/>
    <w:rsid w:val="00F75673"/>
    <w:rsid w:val="00FE5E66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82BBC"/>
  <w15:docId w15:val="{C5945F9D-F043-4323-A029-04E0203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FF0142"/>
    <w:pPr>
      <w:keepNext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FF0142"/>
    <w:pPr>
      <w:keepNext/>
      <w:outlineLvl w:val="2"/>
    </w:pPr>
    <w:rPr>
      <w:b/>
      <w:sz w:val="22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37A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pacing w:before="480"/>
      <w:jc w:val="center"/>
    </w:pPr>
    <w:rPr>
      <w:rFonts w:ascii="Avant Garde" w:hAnsi="Avant Garde"/>
      <w:b/>
      <w:sz w:val="36"/>
    </w:rPr>
  </w:style>
  <w:style w:type="paragraph" w:styleId="Textedebulles">
    <w:name w:val="Balloon Text"/>
    <w:basedOn w:val="Normal"/>
    <w:semiHidden/>
    <w:rsid w:val="00EC1F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71C7"/>
    <w:pPr>
      <w:ind w:left="708"/>
    </w:pPr>
  </w:style>
  <w:style w:type="character" w:styleId="Lienhypertexte">
    <w:name w:val="Hyperlink"/>
    <w:rsid w:val="00F05E09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D01A1"/>
    <w:rPr>
      <w:rFonts w:ascii="Arial" w:hAnsi="Arial"/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4D01A1"/>
    <w:rPr>
      <w:rFonts w:ascii="Arial" w:hAnsi="Arial"/>
      <w:b/>
      <w:sz w:val="24"/>
    </w:rPr>
  </w:style>
  <w:style w:type="paragraph" w:styleId="Lgende">
    <w:name w:val="caption"/>
    <w:basedOn w:val="Normal"/>
    <w:next w:val="Normal"/>
    <w:qFormat/>
    <w:rsid w:val="004D01A1"/>
    <w:pPr>
      <w:spacing w:before="360" w:after="240"/>
    </w:pPr>
    <w:rPr>
      <w:rFonts w:ascii="Arial" w:hAnsi="Arial"/>
      <w:b/>
      <w:sz w:val="36"/>
    </w:rPr>
  </w:style>
  <w:style w:type="character" w:customStyle="1" w:styleId="Titre9Car">
    <w:name w:val="Titre 9 Car"/>
    <w:basedOn w:val="Policepardfaut"/>
    <w:link w:val="Titre9"/>
    <w:semiHidden/>
    <w:rsid w:val="00737A8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lvie.boulet@inser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rene.inserm.f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5FAD-D723-47D4-A729-2760BA02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STATUT DES FONCTIONNAIRES DES E</vt:lpstr>
    </vt:vector>
  </TitlesOfParts>
  <Company>INSERM</Company>
  <LinksUpToDate>false</LinksUpToDate>
  <CharactersWithSpaces>2363</CharactersWithSpaces>
  <SharedDoc>false</SharedDoc>
  <HLinks>
    <vt:vector size="6" baseType="variant"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http://www.sirene.inserm.fr/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STATUT DES FONCTIONNAIRES DES E</dc:title>
  <dc:creator>DPT DRH</dc:creator>
  <cp:lastModifiedBy>Virginie Tayac</cp:lastModifiedBy>
  <cp:revision>4</cp:revision>
  <cp:lastPrinted>2022-01-07T15:49:00Z</cp:lastPrinted>
  <dcterms:created xsi:type="dcterms:W3CDTF">2022-12-12T09:02:00Z</dcterms:created>
  <dcterms:modified xsi:type="dcterms:W3CDTF">2022-12-13T10:25:00Z</dcterms:modified>
</cp:coreProperties>
</file>